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213A" w14:textId="2EA8B511" w:rsidR="000E6CFF" w:rsidRDefault="000E6CFF" w:rsidP="000E6CFF">
      <w:pPr>
        <w:jc w:val="right"/>
      </w:pPr>
      <w:r>
        <w:rPr>
          <w:noProof/>
        </w:rPr>
        <w:drawing>
          <wp:inline distT="0" distB="0" distL="0" distR="0" wp14:anchorId="19371F4D" wp14:editId="0FD5913A">
            <wp:extent cx="2998885" cy="640089"/>
            <wp:effectExtent l="0" t="0" r="0" b="7620"/>
            <wp:docPr id="2105317235" name="Imagen 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317235" name="Imagen 1" descr="Imagen que contiene Gráfic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95" cy="64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1472C" w14:textId="77777777" w:rsidR="000E6CFF" w:rsidRDefault="000E6CFF" w:rsidP="000E6CF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2A2B8B8" w14:textId="6614D6CC" w:rsidR="000E6CFF" w:rsidRDefault="000E6CFF" w:rsidP="000E6CF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Informe semestral España (FEMS)</w:t>
      </w:r>
    </w:p>
    <w:p w14:paraId="086E7968" w14:textId="77777777" w:rsidR="000E6CFF" w:rsidRDefault="000E6CFF" w:rsidP="000E6CFF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2B81013D" w14:textId="14F84B81" w:rsidR="000E6CFF" w:rsidRDefault="000E6CFF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Madrid, 16 de abril de 2024; </w:t>
      </w:r>
      <w:r w:rsidR="00614BC9">
        <w:rPr>
          <w:rFonts w:ascii="Calibri" w:hAnsi="Calibri" w:cs="Calibri"/>
          <w:sz w:val="28"/>
          <w:szCs w:val="28"/>
        </w:rPr>
        <w:t xml:space="preserve">desde el último informe remitido en septiembre España ha vivido cambios importantes a nivel nacional, puesto que ya tomó posesión el nuevo Gobierno y, por tanto, tenemos </w:t>
      </w:r>
      <w:r w:rsidR="00614BC9" w:rsidRPr="001D2438">
        <w:rPr>
          <w:rFonts w:ascii="Calibri" w:hAnsi="Calibri" w:cs="Calibri"/>
          <w:b/>
          <w:bCs/>
          <w:sz w:val="28"/>
          <w:szCs w:val="28"/>
        </w:rPr>
        <w:t>nueva ministra de Sanidad</w:t>
      </w:r>
      <w:r w:rsidR="00614BC9">
        <w:rPr>
          <w:rFonts w:ascii="Calibri" w:hAnsi="Calibri" w:cs="Calibri"/>
          <w:sz w:val="28"/>
          <w:szCs w:val="28"/>
        </w:rPr>
        <w:t>; desde noviembre, una persona que conoce el sector</w:t>
      </w:r>
      <w:r w:rsidR="008011C2">
        <w:rPr>
          <w:rFonts w:ascii="Calibri" w:hAnsi="Calibri" w:cs="Calibri"/>
          <w:sz w:val="28"/>
          <w:szCs w:val="28"/>
        </w:rPr>
        <w:t>,</w:t>
      </w:r>
      <w:r w:rsidR="00614BC9">
        <w:rPr>
          <w:rFonts w:ascii="Calibri" w:hAnsi="Calibri" w:cs="Calibri"/>
          <w:sz w:val="28"/>
          <w:szCs w:val="28"/>
        </w:rPr>
        <w:t xml:space="preserve"> puesto que es médica anestesista</w:t>
      </w:r>
      <w:r w:rsidR="008011C2">
        <w:rPr>
          <w:rFonts w:ascii="Calibri" w:hAnsi="Calibri" w:cs="Calibri"/>
          <w:sz w:val="28"/>
          <w:szCs w:val="28"/>
        </w:rPr>
        <w:t>,</w:t>
      </w:r>
      <w:r w:rsidR="00614BC9">
        <w:rPr>
          <w:rFonts w:ascii="Calibri" w:hAnsi="Calibri" w:cs="Calibri"/>
          <w:sz w:val="28"/>
          <w:szCs w:val="28"/>
        </w:rPr>
        <w:t xml:space="preserve"> ocupa el Ministerio de Sanidad, y aunque se le </w:t>
      </w:r>
      <w:r w:rsidR="00614BC9" w:rsidRPr="008011C2">
        <w:rPr>
          <w:rFonts w:ascii="Calibri" w:hAnsi="Calibri" w:cs="Calibri"/>
          <w:b/>
          <w:bCs/>
          <w:sz w:val="28"/>
          <w:szCs w:val="28"/>
        </w:rPr>
        <w:t>solicitó reunión</w:t>
      </w:r>
      <w:r w:rsidR="00614BC9">
        <w:rPr>
          <w:rFonts w:ascii="Calibri" w:hAnsi="Calibri" w:cs="Calibri"/>
          <w:sz w:val="28"/>
          <w:szCs w:val="28"/>
        </w:rPr>
        <w:t xml:space="preserve"> en esos primeros días, hubo que esperar a mediados de enero para que recibiera al Foro de la Profesión Médica primero y al 1 de marzo para que lo hiciera particularmente con CESM después, para poder </w:t>
      </w:r>
      <w:r w:rsidR="00614BC9" w:rsidRPr="008011C2">
        <w:rPr>
          <w:rFonts w:ascii="Calibri" w:hAnsi="Calibri" w:cs="Calibri"/>
          <w:b/>
          <w:bCs/>
          <w:sz w:val="28"/>
          <w:szCs w:val="28"/>
        </w:rPr>
        <w:t>trasladarle las principales cuestiones</w:t>
      </w:r>
      <w:r w:rsidR="00614BC9">
        <w:rPr>
          <w:rFonts w:ascii="Calibri" w:hAnsi="Calibri" w:cs="Calibri"/>
          <w:sz w:val="28"/>
          <w:szCs w:val="28"/>
        </w:rPr>
        <w:t xml:space="preserve"> de los médicos que siguen </w:t>
      </w:r>
      <w:r w:rsidR="00614BC9" w:rsidRPr="008011C2">
        <w:rPr>
          <w:rFonts w:ascii="Calibri" w:hAnsi="Calibri" w:cs="Calibri"/>
          <w:b/>
          <w:bCs/>
          <w:sz w:val="28"/>
          <w:szCs w:val="28"/>
        </w:rPr>
        <w:t>pendientes</w:t>
      </w:r>
      <w:r w:rsidR="00614BC9">
        <w:rPr>
          <w:rFonts w:ascii="Calibri" w:hAnsi="Calibri" w:cs="Calibri"/>
          <w:sz w:val="28"/>
          <w:szCs w:val="28"/>
        </w:rPr>
        <w:t xml:space="preserve"> de resolverse. </w:t>
      </w:r>
    </w:p>
    <w:p w14:paraId="3DD83C0A" w14:textId="3BA47D27" w:rsidR="00614BC9" w:rsidRDefault="00614BC9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Este nombramiento ha reactivado temas que estaban aparcados, con intentos de acercamiento a la </w:t>
      </w:r>
      <w:r w:rsidRPr="001D2438">
        <w:rPr>
          <w:rFonts w:ascii="Calibri" w:hAnsi="Calibri" w:cs="Calibri"/>
          <w:b/>
          <w:bCs/>
          <w:sz w:val="28"/>
          <w:szCs w:val="28"/>
        </w:rPr>
        <w:t xml:space="preserve">situación crítica que sufren los compañeros en Ceuta y Melilla, </w:t>
      </w:r>
      <w:r>
        <w:rPr>
          <w:rFonts w:ascii="Calibri" w:hAnsi="Calibri" w:cs="Calibri"/>
          <w:sz w:val="28"/>
          <w:szCs w:val="28"/>
        </w:rPr>
        <w:t xml:space="preserve">que dependen orgánicamente del ministerio, que ha relevado a la persona que estaba al frente de </w:t>
      </w:r>
      <w:proofErr w:type="spellStart"/>
      <w:r>
        <w:rPr>
          <w:rFonts w:ascii="Calibri" w:hAnsi="Calibri" w:cs="Calibri"/>
          <w:sz w:val="28"/>
          <w:szCs w:val="28"/>
        </w:rPr>
        <w:t>Ingesa</w:t>
      </w:r>
      <w:proofErr w:type="spellEnd"/>
      <w:r>
        <w:rPr>
          <w:rFonts w:ascii="Calibri" w:hAnsi="Calibri" w:cs="Calibri"/>
          <w:sz w:val="28"/>
          <w:szCs w:val="28"/>
        </w:rPr>
        <w:t xml:space="preserve">, y con la </w:t>
      </w:r>
      <w:r w:rsidRPr="001D2438">
        <w:rPr>
          <w:rFonts w:ascii="Calibri" w:hAnsi="Calibri" w:cs="Calibri"/>
          <w:b/>
          <w:bCs/>
          <w:sz w:val="28"/>
          <w:szCs w:val="28"/>
        </w:rPr>
        <w:t>reactivación de las reuniones del Ámbito de Negociación para avanzar en la modificación del Estatuto Marco</w:t>
      </w:r>
      <w:r>
        <w:rPr>
          <w:rFonts w:ascii="Calibri" w:hAnsi="Calibri" w:cs="Calibri"/>
          <w:sz w:val="28"/>
          <w:szCs w:val="28"/>
        </w:rPr>
        <w:t xml:space="preserve">, pese a que CESM siempre ha pedido una norma específica para los médicos. Además, se sigue avanzando en la creación de la </w:t>
      </w:r>
      <w:r w:rsidRPr="001D2438">
        <w:rPr>
          <w:rFonts w:ascii="Calibri" w:hAnsi="Calibri" w:cs="Calibri"/>
          <w:b/>
          <w:bCs/>
          <w:sz w:val="28"/>
          <w:szCs w:val="28"/>
        </w:rPr>
        <w:t>especialidad de Urgencias</w:t>
      </w:r>
      <w:r>
        <w:rPr>
          <w:rFonts w:ascii="Calibri" w:hAnsi="Calibri" w:cs="Calibri"/>
          <w:sz w:val="28"/>
          <w:szCs w:val="28"/>
        </w:rPr>
        <w:t xml:space="preserve">, un proyecto al que la Confederación presentó también sus alegaciones y que sigue a la espera del desarrollo final para contar con la especialidad que se lleva tantos años reclamando. </w:t>
      </w:r>
    </w:p>
    <w:p w14:paraId="4DCEF776" w14:textId="22D1E63C" w:rsidR="004C47F6" w:rsidRDefault="00614BC9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Aunque resulta extraño, aún se ha seguido hablando de la </w:t>
      </w:r>
      <w:r w:rsidRPr="001D2438">
        <w:rPr>
          <w:rFonts w:ascii="Calibri" w:hAnsi="Calibri" w:cs="Calibri"/>
          <w:b/>
          <w:bCs/>
          <w:sz w:val="28"/>
          <w:szCs w:val="28"/>
        </w:rPr>
        <w:t>pandemia por COVID 19,</w:t>
      </w:r>
      <w:r>
        <w:rPr>
          <w:rFonts w:ascii="Calibri" w:hAnsi="Calibri" w:cs="Calibri"/>
          <w:sz w:val="28"/>
          <w:szCs w:val="28"/>
        </w:rPr>
        <w:t xml:space="preserve"> ya que en navidades y sobre todo enero se vivió un importante repunte de contagios y se </w:t>
      </w:r>
      <w:r w:rsidRPr="001D2438">
        <w:rPr>
          <w:rFonts w:ascii="Calibri" w:hAnsi="Calibri" w:cs="Calibri"/>
          <w:b/>
          <w:bCs/>
          <w:sz w:val="28"/>
          <w:szCs w:val="28"/>
        </w:rPr>
        <w:t>recuperaron las mascarillas</w:t>
      </w:r>
      <w:r>
        <w:rPr>
          <w:rFonts w:ascii="Calibri" w:hAnsi="Calibri" w:cs="Calibri"/>
          <w:sz w:val="28"/>
          <w:szCs w:val="28"/>
        </w:rPr>
        <w:t xml:space="preserve"> para centros sanitarios y farmacias, pudiendo las comunidades autónomas eliminar esta</w:t>
      </w:r>
      <w:r w:rsidR="0079038B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lastRenderedPageBreak/>
        <w:t xml:space="preserve">medidas de protección si la incidencia bajaba, y la situación está ya normalizada. </w:t>
      </w:r>
    </w:p>
    <w:p w14:paraId="365A95AD" w14:textId="5BD4252B" w:rsidR="00616AE5" w:rsidRDefault="004C47F6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estos meses hemos tenido </w:t>
      </w:r>
      <w:r w:rsidR="00616AE5" w:rsidRPr="001D2438">
        <w:rPr>
          <w:rFonts w:ascii="Calibri" w:hAnsi="Calibri" w:cs="Calibri"/>
          <w:b/>
          <w:bCs/>
          <w:sz w:val="28"/>
          <w:szCs w:val="28"/>
        </w:rPr>
        <w:t>elecciones sindicales en varias comunidades</w:t>
      </w:r>
      <w:r w:rsidR="00616AE5">
        <w:rPr>
          <w:rFonts w:ascii="Calibri" w:hAnsi="Calibri" w:cs="Calibri"/>
          <w:sz w:val="28"/>
          <w:szCs w:val="28"/>
        </w:rPr>
        <w:t xml:space="preserve"> autónomas</w:t>
      </w:r>
      <w:r w:rsidR="00391345">
        <w:rPr>
          <w:rFonts w:ascii="Calibri" w:hAnsi="Calibri" w:cs="Calibri"/>
          <w:sz w:val="28"/>
          <w:szCs w:val="28"/>
        </w:rPr>
        <w:t xml:space="preserve"> (Madrid, Canarias, Baleares, Ceuta y Melilla, Castilla y León)</w:t>
      </w:r>
      <w:r w:rsidR="00616AE5">
        <w:rPr>
          <w:rFonts w:ascii="Calibri" w:hAnsi="Calibri" w:cs="Calibri"/>
          <w:sz w:val="28"/>
          <w:szCs w:val="28"/>
        </w:rPr>
        <w:t xml:space="preserve">, en las que CESM ha obtenido muy importantes resultados, creciendo especialmente en los representantes de los laborales (MIR), lo que permite seguir haciendo una </w:t>
      </w:r>
      <w:r w:rsidR="00616AE5" w:rsidRPr="001D2438">
        <w:rPr>
          <w:rFonts w:ascii="Calibri" w:hAnsi="Calibri" w:cs="Calibri"/>
          <w:b/>
          <w:bCs/>
          <w:sz w:val="28"/>
          <w:szCs w:val="28"/>
        </w:rPr>
        <w:t>defensa sin tregua de las mejores condiciones laborales</w:t>
      </w:r>
      <w:r w:rsidR="00616AE5">
        <w:rPr>
          <w:rFonts w:ascii="Calibri" w:hAnsi="Calibri" w:cs="Calibri"/>
          <w:sz w:val="28"/>
          <w:szCs w:val="28"/>
        </w:rPr>
        <w:t xml:space="preserve"> de los profesionales. </w:t>
      </w:r>
    </w:p>
    <w:p w14:paraId="6A02C1B3" w14:textId="13867ED6" w:rsidR="00616AE5" w:rsidRDefault="00616AE5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Como citas sindicales internacionales se han producido dos encuentros; el primero en Portugal en noviembre junto a la FNAM en las </w:t>
      </w:r>
      <w:r w:rsidRPr="001D2438">
        <w:rPr>
          <w:rFonts w:ascii="Calibri" w:hAnsi="Calibri" w:cs="Calibri"/>
          <w:b/>
          <w:bCs/>
          <w:sz w:val="28"/>
          <w:szCs w:val="28"/>
        </w:rPr>
        <w:t xml:space="preserve">II Jornadas </w:t>
      </w:r>
      <w:proofErr w:type="spellStart"/>
      <w:r w:rsidRPr="001D2438">
        <w:rPr>
          <w:rFonts w:ascii="Calibri" w:hAnsi="Calibri" w:cs="Calibri"/>
          <w:b/>
          <w:bCs/>
          <w:sz w:val="28"/>
          <w:szCs w:val="28"/>
        </w:rPr>
        <w:t>Hispanolusas</w:t>
      </w:r>
      <w:proofErr w:type="spellEnd"/>
      <w:r w:rsidRPr="001D2438">
        <w:rPr>
          <w:rFonts w:ascii="Calibri" w:hAnsi="Calibri" w:cs="Calibri"/>
          <w:b/>
          <w:bCs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donde se pudo comprobar que son muchas más cosas las que unen la situaci</w:t>
      </w:r>
      <w:r w:rsidR="00391345">
        <w:rPr>
          <w:rFonts w:ascii="Calibri" w:hAnsi="Calibri" w:cs="Calibri"/>
          <w:sz w:val="28"/>
          <w:szCs w:val="28"/>
        </w:rPr>
        <w:t>ón laboral de los médicos en ambos países que las que los separan, sobre todo en cuanto a precariedad y al problema de las migraciones. Las malas condiciones laborales están provocando q</w:t>
      </w:r>
      <w:r w:rsidR="0079038B">
        <w:rPr>
          <w:rFonts w:ascii="Calibri" w:hAnsi="Calibri" w:cs="Calibri"/>
          <w:sz w:val="28"/>
          <w:szCs w:val="28"/>
        </w:rPr>
        <w:t>ue</w:t>
      </w:r>
      <w:r w:rsidR="00391345">
        <w:rPr>
          <w:rFonts w:ascii="Calibri" w:hAnsi="Calibri" w:cs="Calibri"/>
          <w:sz w:val="28"/>
          <w:szCs w:val="28"/>
        </w:rPr>
        <w:t xml:space="preserve"> los profesionales abandonen sus países, y la necesidad de médicos está llevando a las administraciones a asumir medidas que pueden deteriorar la calidad asistencial y las condiciones de los médicos. </w:t>
      </w:r>
    </w:p>
    <w:p w14:paraId="6DC0445B" w14:textId="1ED50BEA" w:rsidR="00391345" w:rsidRDefault="00391345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segundo</w:t>
      </w:r>
      <w:r w:rsidR="004C47F6">
        <w:rPr>
          <w:rFonts w:ascii="Calibri" w:hAnsi="Calibri" w:cs="Calibri"/>
          <w:sz w:val="28"/>
          <w:szCs w:val="28"/>
        </w:rPr>
        <w:t xml:space="preserve"> encuentro</w:t>
      </w:r>
      <w:r>
        <w:rPr>
          <w:rFonts w:ascii="Calibri" w:hAnsi="Calibri" w:cs="Calibri"/>
          <w:sz w:val="28"/>
          <w:szCs w:val="28"/>
        </w:rPr>
        <w:t xml:space="preserve"> tuvo lugar en </w:t>
      </w:r>
      <w:r w:rsidR="001D2438">
        <w:rPr>
          <w:rFonts w:ascii="Calibri" w:hAnsi="Calibri" w:cs="Calibri"/>
          <w:sz w:val="28"/>
          <w:szCs w:val="28"/>
        </w:rPr>
        <w:t xml:space="preserve">enero en </w:t>
      </w:r>
      <w:r>
        <w:rPr>
          <w:rFonts w:ascii="Calibri" w:hAnsi="Calibri" w:cs="Calibri"/>
          <w:sz w:val="28"/>
          <w:szCs w:val="28"/>
        </w:rPr>
        <w:t xml:space="preserve">Alicante, y fue la </w:t>
      </w:r>
      <w:r w:rsidRPr="001D2438">
        <w:rPr>
          <w:rFonts w:ascii="Calibri" w:hAnsi="Calibri" w:cs="Calibri"/>
          <w:b/>
          <w:bCs/>
          <w:sz w:val="28"/>
          <w:szCs w:val="28"/>
        </w:rPr>
        <w:t>V Conferencia Internacional de Sindicatos Médicos</w:t>
      </w:r>
      <w:r>
        <w:rPr>
          <w:rFonts w:ascii="Calibri" w:hAnsi="Calibri" w:cs="Calibri"/>
          <w:sz w:val="28"/>
          <w:szCs w:val="28"/>
        </w:rPr>
        <w:t xml:space="preserve">, donde se pudieron poner en común temas muy interesantes de la profesión y contrastar la forma de actuar y las condiciones laborales ya no solo entre los diferentes países de Europa, sino también con Latinoamérica. </w:t>
      </w:r>
      <w:r w:rsidR="002B07B7">
        <w:rPr>
          <w:rFonts w:ascii="Calibri" w:hAnsi="Calibri" w:cs="Calibri"/>
          <w:sz w:val="28"/>
          <w:szCs w:val="28"/>
        </w:rPr>
        <w:t xml:space="preserve">Se abordaron temas como la candidatura de la relación médico paciente como Patrimonio Cultural Inmaterial por la Unesco, la salud laboral, las medidas de presión, los sistemas públicos y privados, las migraciones o la formación. </w:t>
      </w:r>
    </w:p>
    <w:p w14:paraId="4369D1CD" w14:textId="5CEBBE77" w:rsidR="002B07B7" w:rsidRDefault="002B07B7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También en estos meses CESM ha abanderado al colectivo sindical médico en España, al que se han sumado los 3 sindicatos</w:t>
      </w:r>
      <w:r w:rsidR="004C47F6">
        <w:rPr>
          <w:rFonts w:ascii="Calibri" w:hAnsi="Calibri" w:cs="Calibri"/>
          <w:sz w:val="28"/>
          <w:szCs w:val="28"/>
        </w:rPr>
        <w:t xml:space="preserve"> autonómicos</w:t>
      </w:r>
      <w:r>
        <w:rPr>
          <w:rFonts w:ascii="Calibri" w:hAnsi="Calibri" w:cs="Calibri"/>
          <w:sz w:val="28"/>
          <w:szCs w:val="28"/>
        </w:rPr>
        <w:t xml:space="preserve"> que no pertenecen a CESM, para pedir al ministerio que explique exactamente sus planes respecto a </w:t>
      </w:r>
      <w:r w:rsidRPr="001D2438">
        <w:rPr>
          <w:rFonts w:ascii="Calibri" w:hAnsi="Calibri" w:cs="Calibri"/>
          <w:b/>
          <w:bCs/>
          <w:sz w:val="28"/>
          <w:szCs w:val="28"/>
        </w:rPr>
        <w:t>una reclasificación profesional</w:t>
      </w:r>
      <w:r>
        <w:rPr>
          <w:rFonts w:ascii="Calibri" w:hAnsi="Calibri" w:cs="Calibri"/>
          <w:sz w:val="28"/>
          <w:szCs w:val="28"/>
        </w:rPr>
        <w:t>, puesto que Enfermería está pidiendo ser englobados en el</w:t>
      </w:r>
      <w:r w:rsidR="001D2438">
        <w:rPr>
          <w:rFonts w:ascii="Calibri" w:hAnsi="Calibri" w:cs="Calibri"/>
          <w:sz w:val="28"/>
          <w:szCs w:val="28"/>
        </w:rPr>
        <w:t xml:space="preserve"> grupo</w:t>
      </w:r>
      <w:r>
        <w:rPr>
          <w:rFonts w:ascii="Calibri" w:hAnsi="Calibri" w:cs="Calibri"/>
          <w:sz w:val="28"/>
          <w:szCs w:val="28"/>
        </w:rPr>
        <w:t xml:space="preserve"> A1, y no </w:t>
      </w:r>
      <w:r w:rsidR="001D2438">
        <w:rPr>
          <w:rFonts w:ascii="Calibri" w:hAnsi="Calibri" w:cs="Calibri"/>
          <w:sz w:val="28"/>
          <w:szCs w:val="28"/>
        </w:rPr>
        <w:t xml:space="preserve">se </w:t>
      </w:r>
      <w:r>
        <w:rPr>
          <w:rFonts w:ascii="Calibri" w:hAnsi="Calibri" w:cs="Calibri"/>
          <w:sz w:val="28"/>
          <w:szCs w:val="28"/>
        </w:rPr>
        <w:t>ent</w:t>
      </w:r>
      <w:r w:rsidR="001D2438">
        <w:rPr>
          <w:rFonts w:ascii="Calibri" w:hAnsi="Calibri" w:cs="Calibri"/>
          <w:sz w:val="28"/>
          <w:szCs w:val="28"/>
        </w:rPr>
        <w:t>iende</w:t>
      </w:r>
      <w:r>
        <w:rPr>
          <w:rFonts w:ascii="Calibri" w:hAnsi="Calibri" w:cs="Calibri"/>
          <w:sz w:val="28"/>
          <w:szCs w:val="28"/>
        </w:rPr>
        <w:t xml:space="preserve"> cómo por nivel de formación y responsabilidad los médicos pueden compartir categoría con otras profesiones sanitarias</w:t>
      </w:r>
      <w:r w:rsidR="004C47F6">
        <w:rPr>
          <w:rFonts w:ascii="Calibri" w:hAnsi="Calibri" w:cs="Calibri"/>
          <w:sz w:val="28"/>
          <w:szCs w:val="28"/>
        </w:rPr>
        <w:t xml:space="preserve"> con menores exigencias</w:t>
      </w:r>
      <w:r>
        <w:rPr>
          <w:rFonts w:ascii="Calibri" w:hAnsi="Calibri" w:cs="Calibri"/>
          <w:sz w:val="28"/>
          <w:szCs w:val="28"/>
        </w:rPr>
        <w:t xml:space="preserve">, por lo </w:t>
      </w:r>
      <w:r>
        <w:rPr>
          <w:rFonts w:ascii="Calibri" w:hAnsi="Calibri" w:cs="Calibri"/>
          <w:sz w:val="28"/>
          <w:szCs w:val="28"/>
        </w:rPr>
        <w:lastRenderedPageBreak/>
        <w:t xml:space="preserve">que se está </w:t>
      </w:r>
      <w:r w:rsidRPr="001D2438">
        <w:rPr>
          <w:rFonts w:ascii="Calibri" w:hAnsi="Calibri" w:cs="Calibri"/>
          <w:b/>
          <w:bCs/>
          <w:sz w:val="28"/>
          <w:szCs w:val="28"/>
        </w:rPr>
        <w:t>demandando una categoría diferenciada para los médicos</w:t>
      </w:r>
      <w:r>
        <w:rPr>
          <w:rFonts w:ascii="Calibri" w:hAnsi="Calibri" w:cs="Calibri"/>
          <w:sz w:val="28"/>
          <w:szCs w:val="28"/>
        </w:rPr>
        <w:t xml:space="preserve"> que recoja todas sus especificidades. </w:t>
      </w:r>
    </w:p>
    <w:p w14:paraId="7590D437" w14:textId="4029B37C" w:rsidR="00616AE5" w:rsidRDefault="004C47F6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Por otro lado, l</w:t>
      </w:r>
      <w:r w:rsidR="00616AE5">
        <w:rPr>
          <w:rFonts w:ascii="Calibri" w:hAnsi="Calibri" w:cs="Calibri"/>
          <w:sz w:val="28"/>
          <w:szCs w:val="28"/>
        </w:rPr>
        <w:t>a profesión se ha visto obligada a recordar</w:t>
      </w:r>
      <w:r>
        <w:rPr>
          <w:rFonts w:ascii="Calibri" w:hAnsi="Calibri" w:cs="Calibri"/>
          <w:sz w:val="28"/>
          <w:szCs w:val="28"/>
        </w:rPr>
        <w:t xml:space="preserve"> en varias ocasiones</w:t>
      </w:r>
      <w:r w:rsidR="00616AE5">
        <w:rPr>
          <w:rFonts w:ascii="Calibri" w:hAnsi="Calibri" w:cs="Calibri"/>
          <w:sz w:val="28"/>
          <w:szCs w:val="28"/>
        </w:rPr>
        <w:t xml:space="preserve"> la necesidad de q</w:t>
      </w:r>
      <w:r w:rsidR="00391345">
        <w:rPr>
          <w:rFonts w:ascii="Calibri" w:hAnsi="Calibri" w:cs="Calibri"/>
          <w:sz w:val="28"/>
          <w:szCs w:val="28"/>
        </w:rPr>
        <w:t>ue</w:t>
      </w:r>
      <w:r w:rsidR="00616AE5">
        <w:rPr>
          <w:rFonts w:ascii="Calibri" w:hAnsi="Calibri" w:cs="Calibri"/>
          <w:sz w:val="28"/>
          <w:szCs w:val="28"/>
        </w:rPr>
        <w:t xml:space="preserve"> </w:t>
      </w:r>
      <w:r w:rsidR="00616AE5" w:rsidRPr="001D2438">
        <w:rPr>
          <w:rFonts w:ascii="Calibri" w:hAnsi="Calibri" w:cs="Calibri"/>
          <w:b/>
          <w:bCs/>
          <w:sz w:val="28"/>
          <w:szCs w:val="28"/>
        </w:rPr>
        <w:t>no se contrate a médicos sin la titulación exigida para trabajar en el SNS</w:t>
      </w:r>
      <w:r w:rsidR="00616AE5">
        <w:rPr>
          <w:rFonts w:ascii="Calibri" w:hAnsi="Calibri" w:cs="Calibri"/>
          <w:sz w:val="28"/>
          <w:szCs w:val="28"/>
        </w:rPr>
        <w:t xml:space="preserve"> como se está haciendo en distintos servicios de salud debido a la escasez de médicos, incluso </w:t>
      </w:r>
      <w:proofErr w:type="spellStart"/>
      <w:r>
        <w:rPr>
          <w:rFonts w:ascii="Calibri" w:hAnsi="Calibri" w:cs="Calibri"/>
          <w:sz w:val="28"/>
          <w:szCs w:val="28"/>
        </w:rPr>
        <w:t>h</w:t>
      </w:r>
      <w:r w:rsidR="00616AE5">
        <w:rPr>
          <w:rFonts w:ascii="Calibri" w:hAnsi="Calibri" w:cs="Calibri"/>
          <w:sz w:val="28"/>
          <w:szCs w:val="28"/>
        </w:rPr>
        <w:t>a</w:t>
      </w:r>
      <w:proofErr w:type="spellEnd"/>
      <w:r w:rsidR="00616AE5">
        <w:rPr>
          <w:rFonts w:ascii="Calibri" w:hAnsi="Calibri" w:cs="Calibri"/>
          <w:sz w:val="28"/>
          <w:szCs w:val="28"/>
        </w:rPr>
        <w:t xml:space="preserve"> alerta</w:t>
      </w:r>
      <w:r>
        <w:rPr>
          <w:rFonts w:ascii="Calibri" w:hAnsi="Calibri" w:cs="Calibri"/>
          <w:sz w:val="28"/>
          <w:szCs w:val="28"/>
        </w:rPr>
        <w:t>do</w:t>
      </w:r>
      <w:r w:rsidR="00616AE5">
        <w:rPr>
          <w:rFonts w:ascii="Calibri" w:hAnsi="Calibri" w:cs="Calibri"/>
          <w:sz w:val="28"/>
          <w:szCs w:val="28"/>
        </w:rPr>
        <w:t xml:space="preserve"> del peligro que supone para el principio de equidad el recién aprobado </w:t>
      </w:r>
      <w:r w:rsidR="00616AE5" w:rsidRPr="001D2438">
        <w:rPr>
          <w:rFonts w:ascii="Calibri" w:hAnsi="Calibri" w:cs="Calibri"/>
          <w:b/>
          <w:bCs/>
          <w:sz w:val="28"/>
          <w:szCs w:val="28"/>
        </w:rPr>
        <w:t>traspaso de las competencias para homologar títulos universitarios</w:t>
      </w:r>
      <w:r w:rsidR="00616AE5">
        <w:rPr>
          <w:rFonts w:ascii="Calibri" w:hAnsi="Calibri" w:cs="Calibri"/>
          <w:sz w:val="28"/>
          <w:szCs w:val="28"/>
        </w:rPr>
        <w:t xml:space="preserve"> a una comunidad autónoma como resultado de los acuerdos para alcanzar un Gobierno. </w:t>
      </w:r>
      <w:r w:rsidR="00391345">
        <w:rPr>
          <w:rFonts w:ascii="Calibri" w:hAnsi="Calibri" w:cs="Calibri"/>
          <w:sz w:val="28"/>
          <w:szCs w:val="28"/>
        </w:rPr>
        <w:t xml:space="preserve">Se trata de negociar políticamente con cuestiones sanitarias, algo que CESM denunció enérgicamente, tanto para la homologación de títulos como para el sistema MIR, que debe mantener su equidad y cohesión. </w:t>
      </w:r>
    </w:p>
    <w:p w14:paraId="3085B876" w14:textId="5BC5D308" w:rsidR="00B32F7C" w:rsidRPr="00616AE5" w:rsidRDefault="001C2BDF" w:rsidP="000E6C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Precisamente la </w:t>
      </w:r>
      <w:r w:rsidRPr="001D2438">
        <w:rPr>
          <w:rFonts w:ascii="Calibri" w:hAnsi="Calibri" w:cs="Calibri"/>
          <w:b/>
          <w:bCs/>
          <w:sz w:val="28"/>
          <w:szCs w:val="28"/>
        </w:rPr>
        <w:t>Formación Sanitaria Especializada</w:t>
      </w:r>
      <w:r>
        <w:rPr>
          <w:rFonts w:ascii="Calibri" w:hAnsi="Calibri" w:cs="Calibri"/>
          <w:sz w:val="28"/>
          <w:szCs w:val="28"/>
        </w:rPr>
        <w:t xml:space="preserve"> ha comenzado</w:t>
      </w:r>
      <w:r w:rsidR="004C47F6">
        <w:rPr>
          <w:rFonts w:ascii="Calibri" w:hAnsi="Calibri" w:cs="Calibri"/>
          <w:sz w:val="28"/>
          <w:szCs w:val="28"/>
        </w:rPr>
        <w:t xml:space="preserve"> en estos meses el proceso para</w:t>
      </w:r>
      <w:r>
        <w:rPr>
          <w:rFonts w:ascii="Calibri" w:hAnsi="Calibri" w:cs="Calibri"/>
          <w:sz w:val="28"/>
          <w:szCs w:val="28"/>
        </w:rPr>
        <w:t xml:space="preserve"> una nueva promoción de futuros especialistas, que en esta ocasión han mantenido también una elección telemática</w:t>
      </w:r>
      <w:r w:rsidR="001D2438">
        <w:rPr>
          <w:rFonts w:ascii="Calibri" w:hAnsi="Calibri" w:cs="Calibri"/>
          <w:sz w:val="28"/>
          <w:szCs w:val="28"/>
        </w:rPr>
        <w:t>,</w:t>
      </w:r>
      <w:r w:rsidR="002B07B7">
        <w:rPr>
          <w:rFonts w:ascii="Calibri" w:hAnsi="Calibri" w:cs="Calibri"/>
          <w:sz w:val="28"/>
          <w:szCs w:val="28"/>
        </w:rPr>
        <w:t xml:space="preserve"> aunque se ha </w:t>
      </w:r>
      <w:r w:rsidR="002B07B7" w:rsidRPr="001D2438">
        <w:rPr>
          <w:rFonts w:ascii="Calibri" w:hAnsi="Calibri" w:cs="Calibri"/>
          <w:b/>
          <w:bCs/>
          <w:sz w:val="28"/>
          <w:szCs w:val="28"/>
        </w:rPr>
        <w:t>rebajado el número de as</w:t>
      </w:r>
      <w:r w:rsidR="001D2438" w:rsidRPr="001D2438">
        <w:rPr>
          <w:rFonts w:ascii="Calibri" w:hAnsi="Calibri" w:cs="Calibri"/>
          <w:b/>
          <w:bCs/>
          <w:sz w:val="28"/>
          <w:szCs w:val="28"/>
        </w:rPr>
        <w:t>pirantes</w:t>
      </w:r>
      <w:r w:rsidR="002B07B7" w:rsidRPr="001D2438">
        <w:rPr>
          <w:rFonts w:ascii="Calibri" w:hAnsi="Calibri" w:cs="Calibri"/>
          <w:b/>
          <w:bCs/>
          <w:sz w:val="28"/>
          <w:szCs w:val="28"/>
        </w:rPr>
        <w:t xml:space="preserve"> que eligen por turno</w:t>
      </w:r>
      <w:r w:rsidR="004C47F6">
        <w:rPr>
          <w:rFonts w:ascii="Calibri" w:hAnsi="Calibri" w:cs="Calibri"/>
          <w:sz w:val="28"/>
          <w:szCs w:val="28"/>
        </w:rPr>
        <w:t xml:space="preserve"> y el compromiso del ministerio en su última reunión con los representantes de los médicos jóvenes fue </w:t>
      </w:r>
      <w:r w:rsidR="004C47F6" w:rsidRPr="001D2438">
        <w:rPr>
          <w:rFonts w:ascii="Calibri" w:hAnsi="Calibri" w:cs="Calibri"/>
          <w:b/>
          <w:bCs/>
          <w:sz w:val="28"/>
          <w:szCs w:val="28"/>
        </w:rPr>
        <w:t>mejorar el sistema para adaptarlo lo más posible a una elección en tiempo real</w:t>
      </w:r>
      <w:r w:rsidR="004C47F6">
        <w:rPr>
          <w:rFonts w:ascii="Calibri" w:hAnsi="Calibri" w:cs="Calibri"/>
          <w:sz w:val="28"/>
          <w:szCs w:val="28"/>
        </w:rPr>
        <w:t xml:space="preserve"> como llevamos años reclamando. </w:t>
      </w:r>
      <w:r w:rsidR="00B32F7C">
        <w:rPr>
          <w:rFonts w:ascii="Calibri" w:hAnsi="Calibri" w:cs="Calibri"/>
          <w:sz w:val="28"/>
          <w:szCs w:val="28"/>
        </w:rPr>
        <w:t>La Confederación sigue velando por que se cumplan todos los requisitos que garanticen una elección de plaza y unas condiciones laborares que respeten los derechos de los futuros especialistas del Sistema Nacional de Salud.</w:t>
      </w:r>
    </w:p>
    <w:sectPr w:rsidR="00B32F7C" w:rsidRPr="00616AE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6BC0" w14:textId="77777777" w:rsidR="009D439D" w:rsidRDefault="009D439D" w:rsidP="000E6CFF">
      <w:pPr>
        <w:spacing w:after="0" w:line="240" w:lineRule="auto"/>
      </w:pPr>
      <w:r>
        <w:separator/>
      </w:r>
    </w:p>
  </w:endnote>
  <w:endnote w:type="continuationSeparator" w:id="0">
    <w:p w14:paraId="273F3887" w14:textId="77777777" w:rsidR="009D439D" w:rsidRDefault="009D439D" w:rsidP="000E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268D" w14:textId="33887CE2" w:rsidR="000E6CFF" w:rsidRDefault="000E6CFF">
    <w:pPr>
      <w:pStyle w:val="Piedepgina"/>
    </w:pPr>
    <w:r>
      <w:rPr>
        <w:noProof/>
      </w:rPr>
      <w:drawing>
        <wp:inline distT="0" distB="0" distL="0" distR="0" wp14:anchorId="162BA60C" wp14:editId="1DCE5668">
          <wp:extent cx="5400040" cy="463550"/>
          <wp:effectExtent l="0" t="0" r="0" b="0"/>
          <wp:docPr id="12870047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00471" name="Imagen 1287004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5F54" w14:textId="77777777" w:rsidR="009D439D" w:rsidRDefault="009D439D" w:rsidP="000E6CFF">
      <w:pPr>
        <w:spacing w:after="0" w:line="240" w:lineRule="auto"/>
      </w:pPr>
      <w:r>
        <w:separator/>
      </w:r>
    </w:p>
  </w:footnote>
  <w:footnote w:type="continuationSeparator" w:id="0">
    <w:p w14:paraId="16497E77" w14:textId="77777777" w:rsidR="009D439D" w:rsidRDefault="009D439D" w:rsidP="000E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FF"/>
    <w:rsid w:val="000E6CFF"/>
    <w:rsid w:val="001C2BDF"/>
    <w:rsid w:val="001D2438"/>
    <w:rsid w:val="002B07B7"/>
    <w:rsid w:val="00391345"/>
    <w:rsid w:val="004C47F6"/>
    <w:rsid w:val="00614BC9"/>
    <w:rsid w:val="00616AE5"/>
    <w:rsid w:val="0079038B"/>
    <w:rsid w:val="008011C2"/>
    <w:rsid w:val="009D439D"/>
    <w:rsid w:val="00B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FE8C"/>
  <w15:chartTrackingRefBased/>
  <w15:docId w15:val="{6CC634B6-2C38-4FCF-9F70-24B227F4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6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6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6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6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6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6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6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6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6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6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6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6CF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6CF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6CF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6CF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6CF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6CF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E6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E6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E6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E6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E6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E6CF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E6CF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E6CF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6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6CF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E6CFF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E6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CFF"/>
  </w:style>
  <w:style w:type="paragraph" w:styleId="Piedepgina">
    <w:name w:val="footer"/>
    <w:basedOn w:val="Normal"/>
    <w:link w:val="PiedepginaCar"/>
    <w:uiPriority w:val="99"/>
    <w:unhideWhenUsed/>
    <w:rsid w:val="000E6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CESM (Laura Díez Ayuso)</dc:creator>
  <cp:keywords/>
  <dc:description/>
  <cp:lastModifiedBy>Prensa CESM (Laura Díez Ayuso)</cp:lastModifiedBy>
  <cp:revision>8</cp:revision>
  <dcterms:created xsi:type="dcterms:W3CDTF">2024-04-16T08:01:00Z</dcterms:created>
  <dcterms:modified xsi:type="dcterms:W3CDTF">2024-04-16T10:34:00Z</dcterms:modified>
</cp:coreProperties>
</file>